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FA5C1" w14:textId="77777777" w:rsidR="00860E8C" w:rsidRDefault="00860E8C" w:rsidP="00860E8C">
      <w:pPr>
        <w:jc w:val="both"/>
        <w:rPr>
          <w:i/>
          <w:iCs/>
          <w:vertAlign w:val="superscript"/>
        </w:rPr>
      </w:pPr>
    </w:p>
    <w:p w14:paraId="11E5378D" w14:textId="77777777" w:rsidR="00860E8C" w:rsidRPr="00860E8C" w:rsidRDefault="00860E8C" w:rsidP="00860E8C">
      <w:pPr>
        <w:jc w:val="center"/>
        <w:rPr>
          <w:b/>
          <w:bCs/>
          <w:sz w:val="28"/>
          <w:szCs w:val="28"/>
        </w:rPr>
      </w:pPr>
      <w:r w:rsidRPr="00860E8C">
        <w:rPr>
          <w:b/>
          <w:bCs/>
          <w:sz w:val="28"/>
          <w:szCs w:val="28"/>
        </w:rPr>
        <w:t>Lectio agostana 2026</w:t>
      </w:r>
    </w:p>
    <w:p w14:paraId="2190D997" w14:textId="77777777" w:rsidR="00860E8C" w:rsidRPr="00860E8C" w:rsidRDefault="00860E8C" w:rsidP="00860E8C">
      <w:pPr>
        <w:jc w:val="both"/>
        <w:rPr>
          <w:b/>
          <w:bCs/>
        </w:rPr>
      </w:pPr>
    </w:p>
    <w:p w14:paraId="228E3DB4" w14:textId="1E63D3D3" w:rsidR="00860E8C" w:rsidRDefault="00860E8C" w:rsidP="00860E8C">
      <w:pPr>
        <w:jc w:val="both"/>
        <w:rPr>
          <w:b/>
          <w:bCs/>
        </w:rPr>
      </w:pPr>
      <w:r>
        <w:rPr>
          <w:b/>
          <w:bCs/>
        </w:rPr>
        <w:t>Giovedì 2</w:t>
      </w:r>
      <w:r w:rsidR="00B61EA4">
        <w:rPr>
          <w:b/>
          <w:bCs/>
        </w:rPr>
        <w:t>7</w:t>
      </w:r>
      <w:r w:rsidRPr="00860E8C">
        <w:rPr>
          <w:b/>
          <w:bCs/>
        </w:rPr>
        <w:t xml:space="preserve"> agosto. </w:t>
      </w:r>
      <w:r>
        <w:rPr>
          <w:b/>
          <w:bCs/>
        </w:rPr>
        <w:t>Siate ricolmi dello Spirito.</w:t>
      </w:r>
      <w:r w:rsidRPr="00860E8C">
        <w:rPr>
          <w:b/>
          <w:bCs/>
        </w:rPr>
        <w:t xml:space="preserve"> (Ef </w:t>
      </w:r>
      <w:r>
        <w:rPr>
          <w:b/>
          <w:bCs/>
        </w:rPr>
        <w:t>5</w:t>
      </w:r>
      <w:r w:rsidRPr="00860E8C">
        <w:rPr>
          <w:b/>
          <w:bCs/>
        </w:rPr>
        <w:t>, 1</w:t>
      </w:r>
      <w:r>
        <w:rPr>
          <w:b/>
          <w:bCs/>
        </w:rPr>
        <w:t>5</w:t>
      </w:r>
      <w:r w:rsidRPr="00860E8C">
        <w:rPr>
          <w:b/>
          <w:bCs/>
        </w:rPr>
        <w:t>-2</w:t>
      </w:r>
      <w:r>
        <w:rPr>
          <w:b/>
          <w:bCs/>
        </w:rPr>
        <w:t>0</w:t>
      </w:r>
      <w:r w:rsidRPr="00860E8C">
        <w:rPr>
          <w:b/>
          <w:bCs/>
        </w:rPr>
        <w:t>)</w:t>
      </w:r>
    </w:p>
    <w:p w14:paraId="1404C4FA" w14:textId="77777777" w:rsidR="00860E8C" w:rsidRPr="00860E8C" w:rsidRDefault="00860E8C" w:rsidP="00860E8C">
      <w:pPr>
        <w:jc w:val="both"/>
        <w:rPr>
          <w:b/>
          <w:bCs/>
        </w:rPr>
      </w:pPr>
    </w:p>
    <w:p w14:paraId="58EB17F0" w14:textId="0AEF539F" w:rsidR="00860E8C" w:rsidRDefault="00860E8C" w:rsidP="00860E8C">
      <w:pPr>
        <w:jc w:val="both"/>
        <w:rPr>
          <w:i/>
          <w:iCs/>
        </w:rPr>
      </w:pPr>
      <w:r w:rsidRPr="00860E8C">
        <w:rPr>
          <w:i/>
          <w:iCs/>
          <w:vertAlign w:val="superscript"/>
        </w:rPr>
        <w:t>15</w:t>
      </w:r>
      <w:r w:rsidRPr="00860E8C">
        <w:rPr>
          <w:i/>
          <w:iCs/>
        </w:rPr>
        <w:t>Fate dunque molta attenzione al vostro modo di vivere, comportandovi non da stolti ma da saggi, </w:t>
      </w:r>
      <w:r w:rsidRPr="00860E8C">
        <w:rPr>
          <w:i/>
          <w:iCs/>
          <w:vertAlign w:val="superscript"/>
        </w:rPr>
        <w:t>16</w:t>
      </w:r>
      <w:r w:rsidRPr="00860E8C">
        <w:rPr>
          <w:i/>
          <w:iCs/>
        </w:rPr>
        <w:t>facendo buon uso del tempo, perché i giorni sono cattivi. </w:t>
      </w:r>
      <w:r w:rsidRPr="00860E8C">
        <w:rPr>
          <w:i/>
          <w:iCs/>
          <w:vertAlign w:val="superscript"/>
        </w:rPr>
        <w:t>17</w:t>
      </w:r>
      <w:r w:rsidRPr="00860E8C">
        <w:rPr>
          <w:i/>
          <w:iCs/>
        </w:rPr>
        <w:t>Non siate perciò sconsiderati, ma sappiate comprendere qual è la volontà del Signore. </w:t>
      </w:r>
      <w:r w:rsidRPr="00860E8C">
        <w:rPr>
          <w:i/>
          <w:iCs/>
          <w:vertAlign w:val="superscript"/>
        </w:rPr>
        <w:t>18</w:t>
      </w:r>
      <w:r w:rsidRPr="00860E8C">
        <w:rPr>
          <w:i/>
          <w:iCs/>
        </w:rPr>
        <w:t xml:space="preserve">E non ubriacatevi di vino, che fa perdere il controllo di sé; </w:t>
      </w:r>
      <w:bookmarkStart w:id="0" w:name="_Hlk237970160"/>
      <w:r w:rsidRPr="00860E8C">
        <w:rPr>
          <w:i/>
          <w:iCs/>
        </w:rPr>
        <w:t>siate invece ricolmi dello Spirito, </w:t>
      </w:r>
      <w:r w:rsidRPr="00860E8C">
        <w:rPr>
          <w:i/>
          <w:iCs/>
          <w:vertAlign w:val="superscript"/>
        </w:rPr>
        <w:t>19</w:t>
      </w:r>
      <w:r w:rsidRPr="00860E8C">
        <w:rPr>
          <w:i/>
          <w:iCs/>
        </w:rPr>
        <w:t>intrattenendovi fra voi con salmi, inni, canti ispirati, cantando e inneggiando al Signore con il vostro cuore, </w:t>
      </w:r>
      <w:r w:rsidRPr="00860E8C">
        <w:rPr>
          <w:i/>
          <w:iCs/>
          <w:vertAlign w:val="superscript"/>
        </w:rPr>
        <w:t>20</w:t>
      </w:r>
      <w:r w:rsidRPr="00860E8C">
        <w:rPr>
          <w:i/>
          <w:iCs/>
        </w:rPr>
        <w:t>rendendo continuamente grazie per ogni cosa a Dio Padre, nel nome del Signore nostro Gesù Cristo (Ef 5, 15-20)</w:t>
      </w:r>
    </w:p>
    <w:p w14:paraId="17F2AE9A" w14:textId="77777777" w:rsidR="00F06770" w:rsidRDefault="00F06770" w:rsidP="00860E8C">
      <w:pPr>
        <w:jc w:val="both"/>
        <w:rPr>
          <w:i/>
          <w:iCs/>
        </w:rPr>
      </w:pPr>
    </w:p>
    <w:bookmarkEnd w:id="0"/>
    <w:p w14:paraId="1B7BF65D" w14:textId="77777777" w:rsidR="00860E8C" w:rsidRPr="00860E8C" w:rsidRDefault="00860E8C" w:rsidP="00860E8C">
      <w:pPr>
        <w:numPr>
          <w:ilvl w:val="0"/>
          <w:numId w:val="1"/>
        </w:numPr>
        <w:jc w:val="both"/>
        <w:rPr>
          <w:b/>
          <w:bCs/>
        </w:rPr>
      </w:pPr>
      <w:r w:rsidRPr="00860E8C">
        <w:rPr>
          <w:b/>
          <w:bCs/>
        </w:rPr>
        <w:t xml:space="preserve">Prescritto (1,1-2) </w:t>
      </w:r>
    </w:p>
    <w:p w14:paraId="7DA7115E" w14:textId="77777777" w:rsidR="00860E8C" w:rsidRPr="00860E8C" w:rsidRDefault="00860E8C" w:rsidP="00860E8C">
      <w:pPr>
        <w:numPr>
          <w:ilvl w:val="0"/>
          <w:numId w:val="1"/>
        </w:numPr>
        <w:jc w:val="both"/>
        <w:rPr>
          <w:b/>
          <w:bCs/>
          <w:color w:val="0D0D0D" w:themeColor="text1" w:themeTint="F2"/>
        </w:rPr>
      </w:pPr>
      <w:r w:rsidRPr="00860E8C">
        <w:rPr>
          <w:b/>
          <w:bCs/>
          <w:color w:val="0D0D0D" w:themeColor="text1" w:themeTint="F2"/>
        </w:rPr>
        <w:t>Parte teologica: la rivelazione del Mistero (1,3-3,21)</w:t>
      </w:r>
    </w:p>
    <w:p w14:paraId="0D523D36" w14:textId="77777777" w:rsidR="00860E8C" w:rsidRPr="00860E8C" w:rsidRDefault="00860E8C" w:rsidP="00860E8C">
      <w:pPr>
        <w:numPr>
          <w:ilvl w:val="0"/>
          <w:numId w:val="2"/>
        </w:numPr>
        <w:jc w:val="both"/>
        <w:rPr>
          <w:color w:val="0D0D0D" w:themeColor="text1" w:themeTint="F2"/>
        </w:rPr>
      </w:pPr>
      <w:r w:rsidRPr="00860E8C">
        <w:rPr>
          <w:color w:val="0D0D0D" w:themeColor="text1" w:themeTint="F2"/>
        </w:rPr>
        <w:t>La benedizione (1,3-14)</w:t>
      </w:r>
    </w:p>
    <w:p w14:paraId="2702F00C" w14:textId="77777777" w:rsidR="00860E8C" w:rsidRPr="00860E8C" w:rsidRDefault="00860E8C" w:rsidP="00860E8C">
      <w:pPr>
        <w:numPr>
          <w:ilvl w:val="0"/>
          <w:numId w:val="2"/>
        </w:numPr>
        <w:jc w:val="both"/>
        <w:rPr>
          <w:color w:val="0D0D0D" w:themeColor="text1" w:themeTint="F2"/>
        </w:rPr>
      </w:pPr>
      <w:r w:rsidRPr="00860E8C">
        <w:rPr>
          <w:color w:val="0D0D0D" w:themeColor="text1" w:themeTint="F2"/>
        </w:rPr>
        <w:t>Esordio epistolare: rendimenti di grazie e signoria di Cristo (1,15-23)</w:t>
      </w:r>
    </w:p>
    <w:p w14:paraId="36BFD560" w14:textId="77777777" w:rsidR="00860E8C" w:rsidRPr="00860E8C" w:rsidRDefault="00860E8C" w:rsidP="00860E8C">
      <w:pPr>
        <w:numPr>
          <w:ilvl w:val="0"/>
          <w:numId w:val="2"/>
        </w:numPr>
        <w:jc w:val="both"/>
        <w:rPr>
          <w:color w:val="0D0D0D" w:themeColor="text1" w:themeTint="F2"/>
        </w:rPr>
      </w:pPr>
      <w:r w:rsidRPr="00860E8C">
        <w:rPr>
          <w:color w:val="0D0D0D" w:themeColor="text1" w:themeTint="F2"/>
        </w:rPr>
        <w:t>La condizione dei credenti: salvati e riconciliati tra loro (2,1-22) **</w:t>
      </w:r>
    </w:p>
    <w:p w14:paraId="7869959E" w14:textId="77777777" w:rsidR="00860E8C" w:rsidRPr="00860E8C" w:rsidRDefault="00860E8C" w:rsidP="00860E8C">
      <w:pPr>
        <w:numPr>
          <w:ilvl w:val="0"/>
          <w:numId w:val="2"/>
        </w:numPr>
        <w:jc w:val="both"/>
        <w:rPr>
          <w:color w:val="0D0D0D" w:themeColor="text1" w:themeTint="F2"/>
        </w:rPr>
      </w:pPr>
      <w:r w:rsidRPr="00860E8C">
        <w:rPr>
          <w:color w:val="0D0D0D" w:themeColor="text1" w:themeTint="F2"/>
        </w:rPr>
        <w:t>La rivelazione del Mistero (3,1-13)</w:t>
      </w:r>
    </w:p>
    <w:p w14:paraId="059DD520" w14:textId="77777777" w:rsidR="00860E8C" w:rsidRPr="00860E8C" w:rsidRDefault="00860E8C" w:rsidP="00860E8C">
      <w:pPr>
        <w:numPr>
          <w:ilvl w:val="0"/>
          <w:numId w:val="2"/>
        </w:numPr>
        <w:jc w:val="both"/>
      </w:pPr>
      <w:r w:rsidRPr="00860E8C">
        <w:t>Preghiera e dossologia (3,14-21)</w:t>
      </w:r>
    </w:p>
    <w:p w14:paraId="1305D085" w14:textId="77777777" w:rsidR="00860E8C" w:rsidRPr="00860E8C" w:rsidRDefault="00860E8C" w:rsidP="00860E8C">
      <w:pPr>
        <w:numPr>
          <w:ilvl w:val="0"/>
          <w:numId w:val="3"/>
        </w:numPr>
        <w:jc w:val="both"/>
        <w:rPr>
          <w:b/>
          <w:bCs/>
          <w:color w:val="EE0000"/>
        </w:rPr>
      </w:pPr>
      <w:r w:rsidRPr="00860E8C">
        <w:rPr>
          <w:b/>
          <w:bCs/>
          <w:color w:val="EE0000"/>
        </w:rPr>
        <w:t>Parte etica: vita nuova dei credenti. (4,1-6,9)</w:t>
      </w:r>
    </w:p>
    <w:p w14:paraId="611D3204" w14:textId="77777777" w:rsidR="00860E8C" w:rsidRPr="00860E8C" w:rsidRDefault="00860E8C" w:rsidP="00860E8C">
      <w:pPr>
        <w:numPr>
          <w:ilvl w:val="0"/>
          <w:numId w:val="4"/>
        </w:numPr>
        <w:jc w:val="both"/>
      </w:pPr>
      <w:r w:rsidRPr="00860E8C">
        <w:t>L’unità ecclesiale nell’diversità dei ministeri (4, 1-16)</w:t>
      </w:r>
    </w:p>
    <w:p w14:paraId="3814AA08" w14:textId="745EE7AF" w:rsidR="00860E8C" w:rsidRPr="00860E8C" w:rsidRDefault="00860E8C" w:rsidP="00860E8C">
      <w:pPr>
        <w:numPr>
          <w:ilvl w:val="0"/>
          <w:numId w:val="4"/>
        </w:numPr>
        <w:jc w:val="both"/>
        <w:rPr>
          <w:color w:val="EE0000"/>
        </w:rPr>
      </w:pPr>
      <w:r w:rsidRPr="00860E8C">
        <w:rPr>
          <w:b/>
          <w:bCs/>
          <w:color w:val="EE0000"/>
        </w:rPr>
        <w:t>La vita nuova in Cristo (4,17-5,20</w:t>
      </w:r>
      <w:r w:rsidRPr="00860E8C">
        <w:rPr>
          <w:color w:val="EE0000"/>
        </w:rPr>
        <w:t>) **</w:t>
      </w:r>
      <w:r>
        <w:rPr>
          <w:color w:val="EE0000"/>
        </w:rPr>
        <w:t>*</w:t>
      </w:r>
    </w:p>
    <w:p w14:paraId="0BCBC1F0" w14:textId="77777777" w:rsidR="00860E8C" w:rsidRPr="00860E8C" w:rsidRDefault="00860E8C" w:rsidP="00860E8C">
      <w:pPr>
        <w:numPr>
          <w:ilvl w:val="0"/>
          <w:numId w:val="4"/>
        </w:numPr>
        <w:jc w:val="both"/>
      </w:pPr>
      <w:r w:rsidRPr="00860E8C">
        <w:t>Il Codice domestico (5,21-6,9)</w:t>
      </w:r>
    </w:p>
    <w:p w14:paraId="22DBBD2D" w14:textId="77777777" w:rsidR="00860E8C" w:rsidRPr="00860E8C" w:rsidRDefault="00860E8C" w:rsidP="00860E8C">
      <w:pPr>
        <w:numPr>
          <w:ilvl w:val="0"/>
          <w:numId w:val="3"/>
        </w:numPr>
        <w:jc w:val="both"/>
        <w:rPr>
          <w:b/>
          <w:bCs/>
        </w:rPr>
      </w:pPr>
      <w:r w:rsidRPr="00860E8C">
        <w:rPr>
          <w:b/>
          <w:bCs/>
        </w:rPr>
        <w:t>Perorazione: la battaglia spirituale (6,10-20)</w:t>
      </w:r>
    </w:p>
    <w:p w14:paraId="62F52889" w14:textId="77777777" w:rsidR="00860E8C" w:rsidRPr="00860E8C" w:rsidRDefault="00860E8C" w:rsidP="00860E8C">
      <w:pPr>
        <w:numPr>
          <w:ilvl w:val="0"/>
          <w:numId w:val="3"/>
        </w:numPr>
        <w:contextualSpacing/>
        <w:jc w:val="both"/>
        <w:rPr>
          <w:b/>
          <w:bCs/>
        </w:rPr>
      </w:pPr>
      <w:r w:rsidRPr="00860E8C">
        <w:rPr>
          <w:b/>
          <w:bCs/>
        </w:rPr>
        <w:t>Conclusione epistolare (6,21-24)</w:t>
      </w:r>
    </w:p>
    <w:p w14:paraId="19C43A14" w14:textId="77777777" w:rsidR="00B61EA4" w:rsidRDefault="00B61EA4" w:rsidP="00860E8C"/>
    <w:p w14:paraId="27401B43" w14:textId="675E0FC9" w:rsidR="00B61EA4" w:rsidRDefault="00B61EA4" w:rsidP="00860E8C">
      <w:pPr>
        <w:rPr>
          <w:b/>
          <w:bCs/>
        </w:rPr>
      </w:pPr>
      <w:r w:rsidRPr="00B61EA4">
        <w:rPr>
          <w:b/>
          <w:bCs/>
        </w:rPr>
        <w:t>Esegesi.</w:t>
      </w:r>
    </w:p>
    <w:p w14:paraId="3BF67F6F" w14:textId="372C4AC0" w:rsidR="00BB1EAD" w:rsidRDefault="00BB1EAD" w:rsidP="00BB1EAD">
      <w:pPr>
        <w:jc w:val="both"/>
      </w:pPr>
      <w:r>
        <w:t xml:space="preserve">Anche questo breve brano è costruito dall’autore </w:t>
      </w:r>
      <w:r w:rsidR="00802F0D">
        <w:t>con</w:t>
      </w:r>
      <w:r>
        <w:t xml:space="preserve"> elementi antitetici: stolti/saggi (v.15); sconsideratezza/ comprensione (v.17); ubriachi di vino/ricolmi di Spirito santo.</w:t>
      </w:r>
    </w:p>
    <w:p w14:paraId="258B16C4" w14:textId="6095D24D" w:rsidR="009F0BF2" w:rsidRPr="00802F0D" w:rsidRDefault="00BB1EAD" w:rsidP="00860E8C">
      <w:pPr>
        <w:jc w:val="both"/>
        <w:rPr>
          <w:rFonts w:asciiTheme="minorHAnsi" w:hAnsiTheme="minorHAnsi" w:cstheme="minorHAnsi"/>
        </w:rPr>
      </w:pPr>
      <w:r>
        <w:t>v.16 indica il dilagare di comportamenti negativi</w:t>
      </w:r>
      <w:r w:rsidR="00D6031C">
        <w:t>; il riscatto del tempo si opera facendo il bene con intelligenza</w:t>
      </w:r>
      <w:r w:rsidR="005D11FA">
        <w:t>; v,17 è necessario capire che la saggezza umana non è sufficiente, bisogna scoprire la volontà di Dio. v. 18 Una ebbrezza esteriore porta a non controllarsi; necessità perciò una ebbrezza interiore che viene dallo Spirito</w:t>
      </w:r>
      <w:r w:rsidR="00802F0D">
        <w:t xml:space="preserve">. Un antico inno di Sant’Ambrogio così si esprime: </w:t>
      </w:r>
      <w:r w:rsidR="005D11FA" w:rsidRPr="00802F0D">
        <w:rPr>
          <w:i/>
          <w:iCs/>
        </w:rPr>
        <w:t xml:space="preserve">‘Laeti bibamus sobriam </w:t>
      </w:r>
      <w:r w:rsidR="00802F0D" w:rsidRPr="00802F0D">
        <w:rPr>
          <w:i/>
          <w:iCs/>
        </w:rPr>
        <w:t>ebrietatem Spiritus”</w:t>
      </w:r>
      <w:r w:rsidR="00802F0D" w:rsidRPr="00802F0D">
        <w:rPr>
          <w:rFonts w:ascii="Arial" w:hAnsi="Arial" w:cs="Arial"/>
          <w:color w:val="232323"/>
          <w:sz w:val="18"/>
          <w:szCs w:val="18"/>
          <w:shd w:val="clear" w:color="auto" w:fill="FFFFFF"/>
        </w:rPr>
        <w:t xml:space="preserve"> </w:t>
      </w:r>
      <w:r w:rsidR="00802F0D" w:rsidRPr="00802F0D">
        <w:rPr>
          <w:rFonts w:asciiTheme="minorHAnsi" w:hAnsiTheme="minorHAnsi" w:cstheme="minorHAnsi"/>
          <w:color w:val="232323"/>
          <w:shd w:val="clear" w:color="auto" w:fill="FFFFFF"/>
        </w:rPr>
        <w:t>che</w:t>
      </w:r>
      <w:r w:rsidR="00802F0D">
        <w:rPr>
          <w:rFonts w:asciiTheme="minorHAnsi" w:hAnsiTheme="minorHAnsi" w:cstheme="minorHAnsi"/>
          <w:color w:val="232323"/>
          <w:shd w:val="clear" w:color="auto" w:fill="FFFFFF"/>
        </w:rPr>
        <w:t>,</w:t>
      </w:r>
      <w:r w:rsidR="00802F0D" w:rsidRPr="00802F0D">
        <w:rPr>
          <w:rFonts w:asciiTheme="minorHAnsi" w:hAnsiTheme="minorHAnsi" w:cstheme="minorHAnsi"/>
          <w:color w:val="232323"/>
          <w:shd w:val="clear" w:color="auto" w:fill="FFFFFF"/>
        </w:rPr>
        <w:t xml:space="preserve"> nella traduzione italiana</w:t>
      </w:r>
      <w:r w:rsidR="00802F0D">
        <w:rPr>
          <w:rFonts w:ascii="Arial" w:hAnsi="Arial" w:cs="Arial"/>
          <w:color w:val="232323"/>
          <w:sz w:val="18"/>
          <w:szCs w:val="18"/>
          <w:shd w:val="clear" w:color="auto" w:fill="FFFFFF"/>
        </w:rPr>
        <w:t xml:space="preserve"> </w:t>
      </w:r>
      <w:r w:rsidR="00802F0D" w:rsidRPr="00802F0D">
        <w:rPr>
          <w:rFonts w:asciiTheme="minorHAnsi" w:hAnsiTheme="minorHAnsi" w:cstheme="minorHAnsi"/>
          <w:color w:val="232323"/>
          <w:shd w:val="clear" w:color="auto" w:fill="FFFFFF"/>
        </w:rPr>
        <w:t>d</w:t>
      </w:r>
      <w:r w:rsidR="00802F0D" w:rsidRPr="00802F0D">
        <w:rPr>
          <w:rFonts w:asciiTheme="minorHAnsi" w:hAnsiTheme="minorHAnsi" w:cstheme="minorHAnsi"/>
        </w:rPr>
        <w:t>ell’inno delle Lodi della Quarta settimana</w:t>
      </w:r>
      <w:r w:rsidR="00802F0D">
        <w:rPr>
          <w:rFonts w:asciiTheme="minorHAnsi" w:hAnsiTheme="minorHAnsi" w:cstheme="minorHAnsi"/>
        </w:rPr>
        <w:t>,</w:t>
      </w:r>
      <w:r w:rsidR="00802F0D" w:rsidRPr="00802F0D">
        <w:rPr>
          <w:rFonts w:asciiTheme="minorHAnsi" w:hAnsiTheme="minorHAnsi" w:cstheme="minorHAnsi"/>
        </w:rPr>
        <w:t xml:space="preserve"> suona così: </w:t>
      </w:r>
      <w:r w:rsidR="00802F0D" w:rsidRPr="00802F0D">
        <w:rPr>
          <w:rFonts w:asciiTheme="minorHAnsi" w:hAnsiTheme="minorHAnsi" w:cstheme="minorHAnsi"/>
          <w:i/>
          <w:iCs/>
        </w:rPr>
        <w:t>‘Sia Cristo il nostro cibo, sia Cristo l’acqua viva: in lui gustiamo sobri l’ebbrezza dello Spirito</w:t>
      </w:r>
      <w:r w:rsidR="00D112D6">
        <w:rPr>
          <w:rFonts w:asciiTheme="minorHAnsi" w:hAnsiTheme="minorHAnsi" w:cstheme="minorHAnsi"/>
          <w:i/>
          <w:iCs/>
        </w:rPr>
        <w:t xml:space="preserve"> </w:t>
      </w:r>
      <w:r w:rsidR="00802F0D" w:rsidRPr="00802F0D">
        <w:rPr>
          <w:rFonts w:asciiTheme="minorHAnsi" w:hAnsiTheme="minorHAnsi" w:cstheme="minorHAnsi"/>
          <w:i/>
          <w:iCs/>
        </w:rPr>
        <w:t>’.</w:t>
      </w:r>
      <w:r w:rsidR="00802F0D">
        <w:rPr>
          <w:rFonts w:asciiTheme="minorHAnsi" w:hAnsiTheme="minorHAnsi" w:cstheme="minorHAnsi"/>
          <w:i/>
          <w:iCs/>
        </w:rPr>
        <w:t xml:space="preserve"> </w:t>
      </w:r>
      <w:r w:rsidR="00802F0D">
        <w:rPr>
          <w:rFonts w:asciiTheme="minorHAnsi" w:hAnsiTheme="minorHAnsi" w:cstheme="minorHAnsi"/>
        </w:rPr>
        <w:t>Lo ‘sballo ’ viene dall’eccesso nel bere vino, la gioia dalla pienezza dello Spirito; v.19 non è certo che si stia parlando di una celebrazione liturgica. In ogni caso c’è, insistente, il richiamo a rendere grazie.</w:t>
      </w:r>
    </w:p>
    <w:p w14:paraId="379BC059" w14:textId="77777777" w:rsidR="00802F0D" w:rsidRPr="00802F0D" w:rsidRDefault="00802F0D" w:rsidP="00860E8C">
      <w:pPr>
        <w:jc w:val="both"/>
        <w:rPr>
          <w:rFonts w:asciiTheme="minorHAnsi" w:hAnsiTheme="minorHAnsi" w:cstheme="minorHAnsi"/>
          <w:i/>
          <w:iCs/>
        </w:rPr>
      </w:pPr>
    </w:p>
    <w:p w14:paraId="50815BD9" w14:textId="77777777" w:rsidR="009F0BF2" w:rsidRPr="00802F0D" w:rsidRDefault="009F0BF2" w:rsidP="00860E8C">
      <w:pPr>
        <w:jc w:val="both"/>
        <w:rPr>
          <w:rFonts w:asciiTheme="minorHAnsi" w:hAnsiTheme="minorHAnsi" w:cstheme="minorHAnsi"/>
        </w:rPr>
      </w:pPr>
    </w:p>
    <w:p w14:paraId="54DEA86B" w14:textId="291C4ABB" w:rsidR="009F0BF2" w:rsidRDefault="009F0BF2" w:rsidP="00860E8C">
      <w:pPr>
        <w:jc w:val="both"/>
        <w:rPr>
          <w:b/>
          <w:bCs/>
        </w:rPr>
      </w:pPr>
      <w:r w:rsidRPr="009F0BF2">
        <w:rPr>
          <w:b/>
          <w:bCs/>
        </w:rPr>
        <w:t>Meditazione.</w:t>
      </w:r>
    </w:p>
    <w:p w14:paraId="5D7E7AFB" w14:textId="3A0459F3" w:rsidR="00802F0D" w:rsidRDefault="00802F0D" w:rsidP="00860E8C">
      <w:pPr>
        <w:jc w:val="both"/>
      </w:pPr>
      <w:r w:rsidRPr="00D42805">
        <w:t>Bran</w:t>
      </w:r>
      <w:r w:rsidR="00D42805">
        <w:t>o</w:t>
      </w:r>
      <w:r w:rsidRPr="00D42805">
        <w:t xml:space="preserve"> breve </w:t>
      </w:r>
      <w:r w:rsidR="00D42805" w:rsidRPr="00D42805">
        <w:t>e</w:t>
      </w:r>
      <w:r w:rsidRPr="00D42805">
        <w:t xml:space="preserve"> semplice</w:t>
      </w:r>
      <w:r w:rsidR="00D42805">
        <w:t xml:space="preserve"> ma che si presta a considerazioni importanti. Ne colgo tre:</w:t>
      </w:r>
    </w:p>
    <w:p w14:paraId="22FAE18C" w14:textId="06D5E085" w:rsidR="005E6BD4" w:rsidRDefault="00D42805" w:rsidP="00D42805">
      <w:pPr>
        <w:jc w:val="both"/>
      </w:pPr>
      <w:r>
        <w:t xml:space="preserve">-il </w:t>
      </w:r>
      <w:r w:rsidRPr="00220AFF">
        <w:rPr>
          <w:u w:val="single"/>
        </w:rPr>
        <w:t>buon uso del tempo.</w:t>
      </w:r>
      <w:r>
        <w:t xml:space="preserve"> Il testo greco è più ‘carico’ del generico testo italiano che potrebbe intendere </w:t>
      </w:r>
      <w:r w:rsidR="00D112D6">
        <w:t xml:space="preserve">solo la necessità di </w:t>
      </w:r>
      <w:r>
        <w:t>non perdere tempo. Il termine greco è difficile da rendere in italiano</w:t>
      </w:r>
      <w:r w:rsidR="00BF0E42">
        <w:t>; si riferisce, infatti,</w:t>
      </w:r>
      <w:r>
        <w:t xml:space="preserve"> al ‘riscatto ’ economico per la liberazione degli schiavi</w:t>
      </w:r>
      <w:r w:rsidR="005E6BD4">
        <w:t xml:space="preserve">.  C’è una sottile allusione, sempre </w:t>
      </w:r>
      <w:r w:rsidR="00AC589E">
        <w:t xml:space="preserve">nel </w:t>
      </w:r>
      <w:r w:rsidR="005E6BD4">
        <w:t>verbo greco (</w:t>
      </w:r>
      <w:r w:rsidRPr="00D42805">
        <w:t>ἐξ</w:t>
      </w:r>
      <w:r w:rsidRPr="00D112D6">
        <w:rPr>
          <w:u w:val="single"/>
        </w:rPr>
        <w:t>αγορα</w:t>
      </w:r>
      <w:r w:rsidRPr="00D42805">
        <w:t>ζόμενοι τὸν καιρόν</w:t>
      </w:r>
      <w:r w:rsidR="005E6BD4">
        <w:t>), al recarsi in piazza (agorà) per riscattare ciò di cui siamo</w:t>
      </w:r>
      <w:r w:rsidR="00AC589E">
        <w:t xml:space="preserve"> stati</w:t>
      </w:r>
      <w:r w:rsidR="005E6BD4">
        <w:t xml:space="preserve"> privati. Dovremmo perciò tradurre pressappoco così: non comportatevi come stolti ma come sapienti riprendendovi (</w:t>
      </w:r>
      <w:r w:rsidR="00AC589E">
        <w:t>la Vulgata traduce con ‘ tempus redimentes’</w:t>
      </w:r>
      <w:r w:rsidR="00D112D6">
        <w:t>: facendovi riscattatori del tempo</w:t>
      </w:r>
      <w:r w:rsidR="005E6BD4">
        <w:t xml:space="preserve">) il tempo (buono: Kairòs) </w:t>
      </w:r>
      <w:r w:rsidR="00AC589E">
        <w:t>che vi è stato sottratto dai giorni cattivi</w:t>
      </w:r>
      <w:r w:rsidR="00D112D6">
        <w:t xml:space="preserve"> (</w:t>
      </w:r>
      <w:r w:rsidR="00D112D6" w:rsidRPr="00D112D6">
        <w:t>κρόνος</w:t>
      </w:r>
      <w:r w:rsidR="00D112D6">
        <w:t>)</w:t>
      </w:r>
      <w:r w:rsidR="00AC589E">
        <w:t xml:space="preserve">. Mi scuso per questa digressione ma dovrebbe servire, ancora una volta, ad entrare nel cuore della novità evangelica. Tutti sentiamo risuonare fin dall’infanzia il richiamo a ‘non perdere tempo’. Ma </w:t>
      </w:r>
      <w:r w:rsidR="00AC589E" w:rsidRPr="00220AFF">
        <w:rPr>
          <w:u w:val="single"/>
        </w:rPr>
        <w:t>l’essere travolti dal cronometro (qui è chiaro che viene dal greco Kronos) ci divora la libertà</w:t>
      </w:r>
      <w:r w:rsidR="00D112D6" w:rsidRPr="00220AFF">
        <w:rPr>
          <w:u w:val="single"/>
        </w:rPr>
        <w:t>, ci allonta</w:t>
      </w:r>
      <w:r w:rsidR="00FF1F4E">
        <w:rPr>
          <w:u w:val="single"/>
        </w:rPr>
        <w:t>na</w:t>
      </w:r>
      <w:r w:rsidR="00D112D6" w:rsidRPr="00220AFF">
        <w:rPr>
          <w:u w:val="single"/>
        </w:rPr>
        <w:t xml:space="preserve"> dal Mistero e ci rende facile preda dei tempi cattivi</w:t>
      </w:r>
      <w:r w:rsidR="00D112D6">
        <w:t xml:space="preserve"> (letteralmente: ‘criminali’). Riscattare il tempo significa ricordarsi sempre della propria consacrazione battesimale che riempie d</w:t>
      </w:r>
      <w:r w:rsidR="00FD6B1C">
        <w:t>i</w:t>
      </w:r>
      <w:r w:rsidR="00D112D6">
        <w:t xml:space="preserve"> Spirito </w:t>
      </w:r>
      <w:r w:rsidR="00D112D6">
        <w:lastRenderedPageBreak/>
        <w:t>santo</w:t>
      </w:r>
      <w:r w:rsidR="00FD6B1C">
        <w:t xml:space="preserve"> ogni momento della nostra vita</w:t>
      </w:r>
      <w:r w:rsidR="00D112D6">
        <w:t xml:space="preserve"> </w:t>
      </w:r>
      <w:r w:rsidR="00FD6B1C">
        <w:t xml:space="preserve">(anche nel sonno). Detto in altre parole: </w:t>
      </w:r>
      <w:r w:rsidR="00FD6B1C" w:rsidRPr="00220AFF">
        <w:rPr>
          <w:u w:val="single"/>
        </w:rPr>
        <w:t>ridiamo ad ogni battito del nostro cuore il gusto della libertà</w:t>
      </w:r>
      <w:r w:rsidR="00FD6B1C">
        <w:t xml:space="preserve"> senza che il tempo sia sequestrato da mode (anche spirituali), da preoccupazioni effimere e da desideri banali. </w:t>
      </w:r>
      <w:r w:rsidR="002C58CF" w:rsidRPr="002C58CF">
        <w:rPr>
          <w:u w:val="single"/>
        </w:rPr>
        <w:t>Non permettiamo a nessuno</w:t>
      </w:r>
      <w:r w:rsidR="00FD6B1C" w:rsidRPr="002C58CF">
        <w:rPr>
          <w:u w:val="single"/>
        </w:rPr>
        <w:t xml:space="preserve"> </w:t>
      </w:r>
      <w:r w:rsidR="002C58CF" w:rsidRPr="002C58CF">
        <w:rPr>
          <w:u w:val="single"/>
        </w:rPr>
        <w:t>di servirsi di noi</w:t>
      </w:r>
      <w:r w:rsidR="002C58CF">
        <w:t xml:space="preserve">, così possiamo conservare </w:t>
      </w:r>
      <w:r w:rsidR="00FD6B1C">
        <w:t xml:space="preserve">la libertà di essere servi di tutti. </w:t>
      </w:r>
    </w:p>
    <w:p w14:paraId="21298973" w14:textId="0A87DDCF" w:rsidR="00FD6B1C" w:rsidRPr="00C249DE" w:rsidRDefault="00FD6B1C" w:rsidP="00D42805">
      <w:pPr>
        <w:jc w:val="both"/>
        <w:rPr>
          <w:i/>
          <w:iCs/>
        </w:rPr>
      </w:pPr>
      <w:r>
        <w:t>-</w:t>
      </w:r>
      <w:r w:rsidRPr="00220AFF">
        <w:rPr>
          <w:u w:val="single"/>
        </w:rPr>
        <w:t>l’ebbrezza.</w:t>
      </w:r>
      <w:r>
        <w:t xml:space="preserve"> A volte i cristiani sembrano un po’ imbambolati e spaventati, propensi più a fare un passo indietro che uno avanti. C’è una mediocrità diffusa che si nasconde dietro la finta saggezza che ti </w:t>
      </w:r>
      <w:r w:rsidR="00220AFF">
        <w:t>f</w:t>
      </w:r>
      <w:r>
        <w:t xml:space="preserve">a dire che non bisogna esagerare. </w:t>
      </w:r>
      <w:r w:rsidRPr="00220AFF">
        <w:rPr>
          <w:u w:val="single"/>
        </w:rPr>
        <w:t>La virtù non sta nel mezzo</w:t>
      </w:r>
      <w:r>
        <w:t xml:space="preserve"> (‘in medio stat virtus’: forse è l’unico proverbio latino che conoscono anche i bambini)</w:t>
      </w:r>
      <w:r w:rsidR="00D21416">
        <w:t>:</w:t>
      </w:r>
      <w:r w:rsidR="00DD49F2">
        <w:t xml:space="preserve"> </w:t>
      </w:r>
      <w:r w:rsidRPr="00220AFF">
        <w:rPr>
          <w:u w:val="single"/>
        </w:rPr>
        <w:t>sta al centro</w:t>
      </w:r>
      <w:r>
        <w:t>. Diventa tutto più chiaro leggendo l’Apocalisse</w:t>
      </w:r>
      <w:r w:rsidR="00D21416">
        <w:t>:</w:t>
      </w:r>
      <w:r w:rsidR="00DD49F2">
        <w:t xml:space="preserve"> </w:t>
      </w:r>
      <w:r w:rsidR="00DD49F2" w:rsidRPr="00C249DE">
        <w:rPr>
          <w:i/>
          <w:iCs/>
        </w:rPr>
        <w:t>‘</w:t>
      </w:r>
      <w:r w:rsidR="00C249DE" w:rsidRPr="00C249DE">
        <w:rPr>
          <w:i/>
          <w:iCs/>
        </w:rPr>
        <w:t>Così parla l'Amen, il Testimone degno di fede e veritiero, il Principio della creazione di Dio. </w:t>
      </w:r>
      <w:r w:rsidR="00C249DE" w:rsidRPr="00C249DE">
        <w:rPr>
          <w:i/>
          <w:iCs/>
          <w:vertAlign w:val="superscript"/>
        </w:rPr>
        <w:t>15</w:t>
      </w:r>
      <w:r w:rsidR="00C249DE" w:rsidRPr="00C249DE">
        <w:rPr>
          <w:i/>
          <w:iCs/>
        </w:rPr>
        <w:t>Conosco le tue opere: tu non sei né freddo né caldo. Magari tu fossi freddo o caldo! </w:t>
      </w:r>
      <w:r w:rsidR="00C249DE" w:rsidRPr="00C249DE">
        <w:rPr>
          <w:i/>
          <w:iCs/>
          <w:vertAlign w:val="superscript"/>
        </w:rPr>
        <w:t>16</w:t>
      </w:r>
      <w:r w:rsidR="00C249DE" w:rsidRPr="00C249DE">
        <w:rPr>
          <w:i/>
          <w:iCs/>
        </w:rPr>
        <w:t>Ma poiché sei tiepido, non sei cioè né freddo né caldo, sto per vomitarti dalla mia bocca. </w:t>
      </w:r>
      <w:r w:rsidR="00C249DE" w:rsidRPr="00C249DE">
        <w:rPr>
          <w:i/>
          <w:iCs/>
          <w:vertAlign w:val="superscript"/>
        </w:rPr>
        <w:t>17</w:t>
      </w:r>
      <w:r w:rsidR="00C249DE" w:rsidRPr="00C249DE">
        <w:rPr>
          <w:i/>
          <w:iCs/>
        </w:rPr>
        <w:t>Tu dici: Sono ricco, mi sono arricchito, non ho bisogno di nulla. Ma non sai di essere un infelice, un miserabile, un povero, cieco e nudo ’ (Ap 3, 14-17)</w:t>
      </w:r>
    </w:p>
    <w:p w14:paraId="65651D0D" w14:textId="19336E96" w:rsidR="009F0BF2" w:rsidRDefault="00C249DE" w:rsidP="00860E8C">
      <w:pPr>
        <w:jc w:val="both"/>
      </w:pPr>
      <w:r>
        <w:t xml:space="preserve">La mancanza di entusiasmo genera la mediocrità: un cristianesimo che non sa di niente è inutile: rimarrà solo in nei musei, forse belli, certamente freddi e immobili. Molti, </w:t>
      </w:r>
      <w:r w:rsidR="00220AFF">
        <w:t xml:space="preserve">già </w:t>
      </w:r>
      <w:r>
        <w:t>oggi, vedono così</w:t>
      </w:r>
      <w:r w:rsidR="00220AFF">
        <w:t xml:space="preserve"> il cristianesimo</w:t>
      </w:r>
      <w:r>
        <w:t>. Ma non è questo il problema: il problema è la mancanza di ebbrezza e di ‘brivido’ nell’incontro con Gesù e nell’annuncio del Vangelo. Se la Chiesa non da ‘scandalo’ vuol dire che lascia il libro dei Vangeli in biblioteca e si adagia a ripetere, con una spruzzata di buonismo, cose che il mondo sa gi</w:t>
      </w:r>
      <w:r w:rsidR="004A1C03">
        <w:t>à</w:t>
      </w:r>
      <w:r>
        <w:t xml:space="preserve"> (e spesso fa anche meglio).</w:t>
      </w:r>
    </w:p>
    <w:p w14:paraId="0A000F43" w14:textId="66190961" w:rsidR="008937EB" w:rsidRDefault="00220AFF" w:rsidP="00860E8C">
      <w:pPr>
        <w:jc w:val="both"/>
      </w:pPr>
      <w:r>
        <w:t>Parlo di ‘scandalo’</w:t>
      </w:r>
      <w:r w:rsidR="002C58CF">
        <w:t xml:space="preserve"> (inciampo)</w:t>
      </w:r>
      <w:r>
        <w:t xml:space="preserve"> che nasce dal Vangelo vissuto; ecco un chiaro esempio: </w:t>
      </w:r>
      <w:r w:rsidR="004A1C03" w:rsidRPr="004A1C03">
        <w:rPr>
          <w:i/>
          <w:iCs/>
        </w:rPr>
        <w:t>‘</w:t>
      </w:r>
      <w:r w:rsidRPr="004A1C03">
        <w:rPr>
          <w:i/>
          <w:iCs/>
        </w:rPr>
        <w:t>Poi, riunita la folla, disse loro: «Ascoltate e comprendete bene! </w:t>
      </w:r>
      <w:r w:rsidRPr="004A1C03">
        <w:rPr>
          <w:i/>
          <w:iCs/>
          <w:vertAlign w:val="superscript"/>
        </w:rPr>
        <w:t>11</w:t>
      </w:r>
      <w:r w:rsidRPr="004A1C03">
        <w:rPr>
          <w:i/>
          <w:iCs/>
        </w:rPr>
        <w:t>Non ciò che entra nella bocca rende impuro l'uomo; ciò che esce dalla bocca, questo rende impuro l'uomo!».</w:t>
      </w:r>
      <w:r w:rsidRPr="004A1C03">
        <w:rPr>
          <w:i/>
          <w:iCs/>
          <w:vertAlign w:val="superscript"/>
        </w:rPr>
        <w:t xml:space="preserve"> 12</w:t>
      </w:r>
      <w:r w:rsidRPr="004A1C03">
        <w:rPr>
          <w:i/>
          <w:iCs/>
        </w:rPr>
        <w:t xml:space="preserve">Allora i discepoli si avvicinarono per dirgli: «Sai che </w:t>
      </w:r>
      <w:r w:rsidRPr="004A1C03">
        <w:rPr>
          <w:i/>
          <w:iCs/>
          <w:u w:val="single"/>
        </w:rPr>
        <w:t>i farisei, a sentire questa parola, si sono scandalizzati</w:t>
      </w:r>
      <w:r w:rsidRPr="004A1C03">
        <w:rPr>
          <w:i/>
          <w:iCs/>
        </w:rPr>
        <w:t>?». </w:t>
      </w:r>
      <w:r w:rsidRPr="004A1C03">
        <w:rPr>
          <w:i/>
          <w:iCs/>
          <w:vertAlign w:val="superscript"/>
        </w:rPr>
        <w:t>13</w:t>
      </w:r>
      <w:r w:rsidRPr="004A1C03">
        <w:rPr>
          <w:i/>
          <w:iCs/>
        </w:rPr>
        <w:t>Ed egli rispose: «Ogni pianta, che non è stata piantata dal Padre mio celeste, verrà sradicata. </w:t>
      </w:r>
      <w:r w:rsidRPr="004A1C03">
        <w:rPr>
          <w:i/>
          <w:iCs/>
          <w:vertAlign w:val="superscript"/>
        </w:rPr>
        <w:t>14</w:t>
      </w:r>
      <w:r w:rsidRPr="004A1C03">
        <w:rPr>
          <w:i/>
          <w:iCs/>
        </w:rPr>
        <w:t>Lasciateli stare! Sono ciechi e guide di ciechi. E quando un cieco guida un altro cieco, tutti e due cadranno in un fosso!»</w:t>
      </w:r>
      <w:r w:rsidR="004A1C03" w:rsidRPr="004A1C03">
        <w:rPr>
          <w:i/>
          <w:iCs/>
        </w:rPr>
        <w:t xml:space="preserve"> (Mt 15, 10-14)</w:t>
      </w:r>
      <w:r>
        <w:t xml:space="preserve"> Il cristiano non </w:t>
      </w:r>
      <w:r w:rsidR="004A1C03">
        <w:t xml:space="preserve">può </w:t>
      </w:r>
      <w:r>
        <w:t xml:space="preserve">essere cieco di fronte all’assurdità </w:t>
      </w:r>
      <w:r w:rsidR="004A1C03">
        <w:t>di una giustizia che non conosce il perdono e che, con la legge, definisce una donna o un uomo a partire da un atto criminale, che, per quanto terribile, non giustifica nessun trattamento disumano. Tu non sei così buono da poter trattare gli altri in un modo che, a tuo parere, meritano. Scandalizza sentire che la dottrina sociale della Chiesa insegna che tu non sei padrone di ciò che possiedi ma solo amministratore e che su ogni tuo centesimo c’è un’ipoteca sociale. Sono molte le pagine del Vangelo assolutamente scandalose per un mondo insidiato dalla negazione della libertà e da un dominio del denaro che non guarda in faccia nessuno. Anche tra i cristiani serpeggia la paura di proclamare un Vangelo che dà scandalo ai ‘benpensanti’ (categoria strana che indica persone che non ragionano)</w:t>
      </w:r>
      <w:r w:rsidR="008937EB">
        <w:t>. Cercate voi altri</w:t>
      </w:r>
      <w:r w:rsidR="00BF0E42">
        <w:t xml:space="preserve"> esempi </w:t>
      </w:r>
      <w:r w:rsidR="002C58CF">
        <w:t>‘</w:t>
      </w:r>
      <w:r w:rsidR="00BF0E42">
        <w:t>scandalosi</w:t>
      </w:r>
      <w:r w:rsidR="002C58CF">
        <w:t>’</w:t>
      </w:r>
      <w:r w:rsidR="008937EB">
        <w:t>: non è difficile trovarne.</w:t>
      </w:r>
    </w:p>
    <w:p w14:paraId="3F34A46E" w14:textId="08E582CB" w:rsidR="00220AFF" w:rsidRDefault="008937EB" w:rsidP="008937EB">
      <w:pPr>
        <w:jc w:val="both"/>
      </w:pPr>
      <w:r>
        <w:t>-</w:t>
      </w:r>
      <w:r w:rsidRPr="00BF0E42">
        <w:rPr>
          <w:u w:val="single"/>
        </w:rPr>
        <w:t>Ritorna il richiamo a rendere grazie con l’aggiunta (scandalosa) ‘per ogni cosa ’</w:t>
      </w:r>
      <w:r>
        <w:t xml:space="preserve"> (disgrazie comprese). Il tema della gratitudine, a mio parere è molto trascurato</w:t>
      </w:r>
      <w:r w:rsidR="004A1C03">
        <w:t xml:space="preserve"> </w:t>
      </w:r>
      <w:r>
        <w:t>perché ridotto alle buone maniere che ti insegnano, fin da bambino, a dire grazie a chi ti dà una caramella. Gesù ti dice: ‘Ringrazia chi ti insulta e ti prende a schiaffi’; questo è scandaloso e sembra un invito alla maleducazione, ed anche peggio. In realtà, al di là del paradosso</w:t>
      </w:r>
      <w:r w:rsidR="00BF0E42">
        <w:t>,</w:t>
      </w:r>
      <w:r>
        <w:t xml:space="preserve"> c’è </w:t>
      </w:r>
      <w:r w:rsidRPr="002C58CF">
        <w:rPr>
          <w:u w:val="single"/>
        </w:rPr>
        <w:t xml:space="preserve">qualcosa di molto importante che ha a che fare con il cuore </w:t>
      </w:r>
      <w:r w:rsidR="00BF0E42" w:rsidRPr="002C58CF">
        <w:rPr>
          <w:u w:val="single"/>
        </w:rPr>
        <w:t xml:space="preserve">stesso </w:t>
      </w:r>
      <w:r w:rsidRPr="002C58CF">
        <w:rPr>
          <w:u w:val="single"/>
        </w:rPr>
        <w:t>del cristianesimo.</w:t>
      </w:r>
    </w:p>
    <w:p w14:paraId="467150E8" w14:textId="5612FFC5" w:rsidR="008937EB" w:rsidRDefault="00BF0E42" w:rsidP="008937EB">
      <w:pPr>
        <w:jc w:val="both"/>
      </w:pPr>
      <w:r>
        <w:t>A</w:t>
      </w:r>
      <w:r w:rsidR="008937EB">
        <w:t>ccogliere nell’abbandono</w:t>
      </w:r>
      <w:r>
        <w:t xml:space="preserve"> il mistero di Dio, cioè ringraziare sempre,</w:t>
      </w:r>
      <w:r w:rsidR="008937EB">
        <w:t xml:space="preserve"> è l’unico modo per </w:t>
      </w:r>
      <w:r w:rsidR="008937EB" w:rsidRPr="002C58CF">
        <w:rPr>
          <w:u w:val="single"/>
        </w:rPr>
        <w:t>incamminarsi a coglier</w:t>
      </w:r>
      <w:r w:rsidRPr="002C58CF">
        <w:rPr>
          <w:u w:val="single"/>
        </w:rPr>
        <w:t>e</w:t>
      </w:r>
      <w:r w:rsidR="008937EB" w:rsidRPr="002C58CF">
        <w:rPr>
          <w:u w:val="single"/>
        </w:rPr>
        <w:t xml:space="preserve"> il senso profondo</w:t>
      </w:r>
      <w:r w:rsidRPr="002C58CF">
        <w:rPr>
          <w:u w:val="single"/>
        </w:rPr>
        <w:t xml:space="preserve"> di tutte le cose, belle e brutte, giuste e ingiuste</w:t>
      </w:r>
      <w:r w:rsidR="008937EB" w:rsidRPr="002C58CF">
        <w:rPr>
          <w:u w:val="single"/>
        </w:rPr>
        <w:t xml:space="preserve">. </w:t>
      </w:r>
      <w:r w:rsidR="008937EB">
        <w:t xml:space="preserve">È la ricchezza della Croce. ‘Padre perdona loro perché non sanno quello che fanno’. Questo è lo scandalo divino che </w:t>
      </w:r>
      <w:r w:rsidR="002C58CF">
        <w:t>c</w:t>
      </w:r>
      <w:r w:rsidR="008937EB">
        <w:t xml:space="preserve">i spaventa e ci </w:t>
      </w:r>
      <w:r>
        <w:t xml:space="preserve">fa </w:t>
      </w:r>
      <w:r w:rsidR="008937EB">
        <w:t>scuotere la testa</w:t>
      </w:r>
      <w:r w:rsidR="002C58CF">
        <w:t xml:space="preserve"> e dire:</w:t>
      </w:r>
      <w:r w:rsidR="008937EB">
        <w:t xml:space="preserve"> </w:t>
      </w:r>
      <w:r w:rsidR="002C58CF">
        <w:t>‘</w:t>
      </w:r>
      <w:r w:rsidR="008937EB">
        <w:t>io non ci riesco</w:t>
      </w:r>
      <w:r w:rsidR="002C58CF">
        <w:t>’</w:t>
      </w:r>
      <w:r w:rsidR="008937EB">
        <w:t xml:space="preserve">. Eppure per entrare nel mistero delle cose (buone, cattive e cattivissime) bisogna </w:t>
      </w:r>
      <w:r w:rsidR="008937EB" w:rsidRPr="002C58CF">
        <w:rPr>
          <w:u w:val="single"/>
        </w:rPr>
        <w:t>entrare nella Grazia del perdono</w:t>
      </w:r>
      <w:r w:rsidR="008937EB">
        <w:t xml:space="preserve">. Chi ci riesce trova la pace e non solo una </w:t>
      </w:r>
      <w:r>
        <w:t>giustizia</w:t>
      </w:r>
      <w:r w:rsidR="008937EB">
        <w:t xml:space="preserve"> vendicativa: ben poca cosa. </w:t>
      </w:r>
      <w:r>
        <w:t xml:space="preserve">Come si fa? Basterebbe </w:t>
      </w:r>
      <w:r w:rsidRPr="002C58CF">
        <w:rPr>
          <w:u w:val="single"/>
        </w:rPr>
        <w:t>capire la profondità dell’Eucaristia</w:t>
      </w:r>
      <w:r>
        <w:t xml:space="preserve"> da cui nasce quella umanità che chiamiamo Chiesa. Tutti debbono poter entrare in Chiesa e ottener</w:t>
      </w:r>
      <w:r w:rsidR="00FF1F4E">
        <w:t>e</w:t>
      </w:r>
      <w:r>
        <w:t xml:space="preserve"> sempre il perdono</w:t>
      </w:r>
      <w:r w:rsidR="002C58CF">
        <w:t>.</w:t>
      </w:r>
    </w:p>
    <w:p w14:paraId="5E48A57D" w14:textId="77777777" w:rsidR="009F0BF2" w:rsidRDefault="009F0BF2" w:rsidP="00860E8C">
      <w:pPr>
        <w:jc w:val="both"/>
        <w:rPr>
          <w:b/>
          <w:bCs/>
        </w:rPr>
      </w:pPr>
    </w:p>
    <w:p w14:paraId="69B334FB" w14:textId="77777777" w:rsidR="009F0BF2" w:rsidRPr="009F0BF2" w:rsidRDefault="009F0BF2" w:rsidP="00860E8C">
      <w:pPr>
        <w:jc w:val="both"/>
        <w:rPr>
          <w:b/>
          <w:bCs/>
        </w:rPr>
      </w:pPr>
    </w:p>
    <w:p w14:paraId="089FBB17" w14:textId="06970D27" w:rsidR="009F0BF2" w:rsidRDefault="009F0BF2" w:rsidP="00860E8C">
      <w:pPr>
        <w:jc w:val="both"/>
        <w:rPr>
          <w:b/>
          <w:bCs/>
        </w:rPr>
      </w:pPr>
      <w:r w:rsidRPr="009F0BF2">
        <w:rPr>
          <w:b/>
          <w:bCs/>
        </w:rPr>
        <w:t>Ruminatio.</w:t>
      </w:r>
    </w:p>
    <w:p w14:paraId="284D1889" w14:textId="77777777" w:rsidR="009F0BF2" w:rsidRDefault="009F0BF2" w:rsidP="009F0BF2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S</w:t>
      </w:r>
      <w:r w:rsidRPr="009F0BF2">
        <w:rPr>
          <w:i/>
          <w:iCs/>
          <w:sz w:val="28"/>
          <w:szCs w:val="28"/>
        </w:rPr>
        <w:t>iate ricolmi dello Spirito,</w:t>
      </w:r>
    </w:p>
    <w:p w14:paraId="4891FAC7" w14:textId="77777777" w:rsidR="009F0BF2" w:rsidRDefault="009F0BF2" w:rsidP="009F0BF2">
      <w:pPr>
        <w:jc w:val="center"/>
        <w:rPr>
          <w:i/>
          <w:iCs/>
          <w:sz w:val="28"/>
          <w:szCs w:val="28"/>
        </w:rPr>
      </w:pPr>
      <w:r w:rsidRPr="009F0BF2">
        <w:rPr>
          <w:i/>
          <w:iCs/>
          <w:sz w:val="28"/>
          <w:szCs w:val="28"/>
        </w:rPr>
        <w:t xml:space="preserve">intrattenendovi fra voi con salmi, inni, canti ispirati, </w:t>
      </w:r>
    </w:p>
    <w:p w14:paraId="1F01E3C6" w14:textId="0E5DF53F" w:rsidR="009F0BF2" w:rsidRPr="009F0BF2" w:rsidRDefault="009F0BF2" w:rsidP="009F0BF2">
      <w:pPr>
        <w:jc w:val="center"/>
        <w:rPr>
          <w:i/>
          <w:iCs/>
          <w:sz w:val="28"/>
          <w:szCs w:val="28"/>
        </w:rPr>
      </w:pPr>
      <w:r w:rsidRPr="009F0BF2">
        <w:rPr>
          <w:i/>
          <w:iCs/>
          <w:sz w:val="28"/>
          <w:szCs w:val="28"/>
        </w:rPr>
        <w:t>cantando e inneggiando al Signore con il vostro cuore, </w:t>
      </w:r>
      <w:r>
        <w:rPr>
          <w:i/>
          <w:iCs/>
          <w:sz w:val="28"/>
          <w:szCs w:val="28"/>
        </w:rPr>
        <w:t>r</w:t>
      </w:r>
      <w:r w:rsidRPr="009F0BF2">
        <w:rPr>
          <w:i/>
          <w:iCs/>
          <w:sz w:val="28"/>
          <w:szCs w:val="28"/>
        </w:rPr>
        <w:t xml:space="preserve">endendo continuamente grazie per ogni cosa a Dio Padre, nel nome del Signore nostro Gesù Cristo </w:t>
      </w:r>
    </w:p>
    <w:p w14:paraId="1E907A53" w14:textId="77777777" w:rsidR="00B61EA4" w:rsidRPr="00B61EA4" w:rsidRDefault="00B61EA4">
      <w:pPr>
        <w:jc w:val="both"/>
        <w:rPr>
          <w:b/>
          <w:bCs/>
          <w:i/>
          <w:iCs/>
        </w:rPr>
      </w:pPr>
    </w:p>
    <w:sectPr w:rsidR="00B61EA4" w:rsidRPr="00B61E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6131A"/>
    <w:multiLevelType w:val="hybridMultilevel"/>
    <w:tmpl w:val="928205AC"/>
    <w:lvl w:ilvl="0" w:tplc="D19C0642">
      <w:start w:val="1"/>
      <w:numFmt w:val="lowerLetter"/>
      <w:lvlText w:val="%1."/>
      <w:lvlJc w:val="left"/>
      <w:pPr>
        <w:ind w:left="1352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2D2949"/>
    <w:multiLevelType w:val="hybridMultilevel"/>
    <w:tmpl w:val="3F9CAE40"/>
    <w:lvl w:ilvl="0" w:tplc="B950B24C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31A3923"/>
    <w:multiLevelType w:val="hybridMultilevel"/>
    <w:tmpl w:val="C016BEFE"/>
    <w:lvl w:ilvl="0" w:tplc="40686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16E61"/>
    <w:multiLevelType w:val="hybridMultilevel"/>
    <w:tmpl w:val="C36CB0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8A32D7"/>
    <w:multiLevelType w:val="hybridMultilevel"/>
    <w:tmpl w:val="495473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963676">
    <w:abstractNumId w:val="3"/>
  </w:num>
  <w:num w:numId="2" w16cid:durableId="133253725">
    <w:abstractNumId w:val="0"/>
  </w:num>
  <w:num w:numId="3" w16cid:durableId="1439444987">
    <w:abstractNumId w:val="4"/>
  </w:num>
  <w:num w:numId="4" w16cid:durableId="1875266218">
    <w:abstractNumId w:val="1"/>
  </w:num>
  <w:num w:numId="5" w16cid:durableId="180243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E8C"/>
    <w:rsid w:val="000413D7"/>
    <w:rsid w:val="00083707"/>
    <w:rsid w:val="001307F2"/>
    <w:rsid w:val="0016511F"/>
    <w:rsid w:val="00220AFF"/>
    <w:rsid w:val="00285B06"/>
    <w:rsid w:val="002C58CF"/>
    <w:rsid w:val="00375C8B"/>
    <w:rsid w:val="003860F9"/>
    <w:rsid w:val="004A1C03"/>
    <w:rsid w:val="00597AF0"/>
    <w:rsid w:val="005D11FA"/>
    <w:rsid w:val="005E53DD"/>
    <w:rsid w:val="005E5A20"/>
    <w:rsid w:val="005E6BD4"/>
    <w:rsid w:val="00663BA7"/>
    <w:rsid w:val="0067560C"/>
    <w:rsid w:val="006B7733"/>
    <w:rsid w:val="00802F0D"/>
    <w:rsid w:val="00860E8C"/>
    <w:rsid w:val="008937EB"/>
    <w:rsid w:val="00897379"/>
    <w:rsid w:val="008F7A66"/>
    <w:rsid w:val="00945298"/>
    <w:rsid w:val="0097171D"/>
    <w:rsid w:val="009E07D0"/>
    <w:rsid w:val="009F0BF2"/>
    <w:rsid w:val="00AC589E"/>
    <w:rsid w:val="00B61EA4"/>
    <w:rsid w:val="00BB1EAD"/>
    <w:rsid w:val="00BF0E42"/>
    <w:rsid w:val="00C249DE"/>
    <w:rsid w:val="00D112D6"/>
    <w:rsid w:val="00D118C2"/>
    <w:rsid w:val="00D21416"/>
    <w:rsid w:val="00D42805"/>
    <w:rsid w:val="00D6031C"/>
    <w:rsid w:val="00DD49F2"/>
    <w:rsid w:val="00F06770"/>
    <w:rsid w:val="00FD6B1C"/>
    <w:rsid w:val="00FF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F9044"/>
  <w15:chartTrackingRefBased/>
  <w15:docId w15:val="{892FE60A-6255-4DA4-B892-07949B5C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53DD"/>
    <w:pPr>
      <w:suppressAutoHyphens/>
    </w:pPr>
    <w:rPr>
      <w:rFonts w:ascii="Calibri" w:hAnsi="Calibri"/>
      <w:kern w:val="0"/>
      <w:sz w:val="22"/>
      <w:szCs w:val="22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60E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60E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60E8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60E8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60E8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60E8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60E8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60E8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60E8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60E8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ar-SA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60E8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ar-SA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60E8C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ar-SA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60E8C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60E8C"/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60E8C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60E8C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60E8C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ar-SA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60E8C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ar-SA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860E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60E8C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60E8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60E8C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ar-SA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60E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60E8C"/>
    <w:rPr>
      <w:rFonts w:ascii="Calibri" w:hAnsi="Calibri"/>
      <w:i/>
      <w:iCs/>
      <w:color w:val="404040" w:themeColor="text1" w:themeTint="BF"/>
      <w:kern w:val="0"/>
      <w:sz w:val="22"/>
      <w:szCs w:val="22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860E8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60E8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60E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60E8C"/>
    <w:rPr>
      <w:rFonts w:ascii="Calibri" w:hAnsi="Calibr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860E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2435</TotalTime>
  <Pages>1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Luigi Galli</dc:creator>
  <cp:keywords/>
  <dc:description/>
  <cp:lastModifiedBy>don Luigi Galli</cp:lastModifiedBy>
  <cp:revision>18</cp:revision>
  <dcterms:created xsi:type="dcterms:W3CDTF">2026-08-11T18:07:00Z</dcterms:created>
  <dcterms:modified xsi:type="dcterms:W3CDTF">2026-08-25T06:14:00Z</dcterms:modified>
</cp:coreProperties>
</file>